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30" w:rsidRDefault="00977DCF" w:rsidP="007A7230">
      <w:pPr>
        <w:spacing w:after="0"/>
        <w:ind w:left="-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43775" cy="9782175"/>
            <wp:effectExtent l="0" t="0" r="9525" b="9525"/>
            <wp:docPr id="1" name="Рисунок 1" descr="C:\Users\11\Pictures\2022-09-06 план МОЦ\план МО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2022-09-06 план МОЦ\план МОЦ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966"/>
        <w:gridCol w:w="1637"/>
        <w:gridCol w:w="2093"/>
        <w:gridCol w:w="2252"/>
      </w:tblGrid>
      <w:tr w:rsidR="00977DCF" w:rsidTr="00977DCF">
        <w:tc>
          <w:tcPr>
            <w:tcW w:w="623" w:type="dxa"/>
          </w:tcPr>
          <w:p w:rsidR="00977DCF" w:rsidRDefault="00977DCF"/>
        </w:tc>
        <w:tc>
          <w:tcPr>
            <w:tcW w:w="2966" w:type="dxa"/>
          </w:tcPr>
          <w:p w:rsidR="00977DCF" w:rsidRDefault="00977DCF">
            <w:r>
              <w:t>финансирования дополнительного образования детей</w:t>
            </w:r>
          </w:p>
        </w:tc>
        <w:tc>
          <w:tcPr>
            <w:tcW w:w="1637" w:type="dxa"/>
          </w:tcPr>
          <w:p w:rsidR="00977DCF" w:rsidRDefault="00977DCF"/>
        </w:tc>
        <w:tc>
          <w:tcPr>
            <w:tcW w:w="2093" w:type="dxa"/>
          </w:tcPr>
          <w:p w:rsidR="00977DCF" w:rsidRPr="00E91426" w:rsidRDefault="00977DCF"/>
        </w:tc>
        <w:tc>
          <w:tcPr>
            <w:tcW w:w="2252" w:type="dxa"/>
          </w:tcPr>
          <w:p w:rsidR="00977DCF" w:rsidRDefault="00977DCF"/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6</w:t>
            </w:r>
          </w:p>
        </w:tc>
        <w:tc>
          <w:tcPr>
            <w:tcW w:w="2966" w:type="dxa"/>
          </w:tcPr>
          <w:p w:rsidR="00E94775" w:rsidRDefault="00E94775">
            <w:r>
              <w:t>Поддержание в актуальном состоянии информационного портала МОЦ</w:t>
            </w:r>
          </w:p>
        </w:tc>
        <w:tc>
          <w:tcPr>
            <w:tcW w:w="1637" w:type="dxa"/>
          </w:tcPr>
          <w:p w:rsidR="00E94775" w:rsidRDefault="00E94775">
            <w:r>
              <w:t>В течение периода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>
            <w:r>
              <w:t>Своевременное обновление информации</w:t>
            </w:r>
          </w:p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7</w:t>
            </w:r>
          </w:p>
        </w:tc>
        <w:tc>
          <w:tcPr>
            <w:tcW w:w="2966" w:type="dxa"/>
          </w:tcPr>
          <w:p w:rsidR="00E94775" w:rsidRDefault="00E94775">
            <w:r>
              <w:t>Проведение мониторинговых исследований по запросу МОЦ</w:t>
            </w:r>
          </w:p>
        </w:tc>
        <w:tc>
          <w:tcPr>
            <w:tcW w:w="1637" w:type="dxa"/>
          </w:tcPr>
          <w:p w:rsidR="00E94775" w:rsidRDefault="00E94775">
            <w:r w:rsidRPr="00145543">
              <w:t>В течение периода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>
            <w:r>
              <w:t>Форма отчета</w:t>
            </w:r>
          </w:p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8</w:t>
            </w:r>
          </w:p>
        </w:tc>
        <w:tc>
          <w:tcPr>
            <w:tcW w:w="2966" w:type="dxa"/>
          </w:tcPr>
          <w:p w:rsidR="00E94775" w:rsidRDefault="00E94775">
            <w:r>
              <w:t xml:space="preserve">Организация </w:t>
            </w:r>
            <w:proofErr w:type="gramStart"/>
            <w:r>
              <w:t>повышения квалификации сотрудников образовательных организаций дополнительного образования</w:t>
            </w:r>
            <w:proofErr w:type="gramEnd"/>
            <w:r>
              <w:t xml:space="preserve"> и МОЦ</w:t>
            </w:r>
          </w:p>
        </w:tc>
        <w:tc>
          <w:tcPr>
            <w:tcW w:w="1637" w:type="dxa"/>
          </w:tcPr>
          <w:p w:rsidR="00E94775" w:rsidRDefault="00E94775">
            <w:r w:rsidRPr="00145543">
              <w:t>В течение периода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>
            <w:r>
              <w:t>Ежеквартально отчет о выполнении</w:t>
            </w:r>
          </w:p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9</w:t>
            </w:r>
          </w:p>
        </w:tc>
        <w:tc>
          <w:tcPr>
            <w:tcW w:w="2966" w:type="dxa"/>
          </w:tcPr>
          <w:p w:rsidR="00E94775" w:rsidRDefault="00E94775">
            <w:r>
              <w:t>Организация краткосрочных обменов педагогов и руководителей организаций дополнительного образования детей и МОЦ, в том числе совместно с РМЦ</w:t>
            </w:r>
          </w:p>
        </w:tc>
        <w:tc>
          <w:tcPr>
            <w:tcW w:w="1637" w:type="dxa"/>
          </w:tcPr>
          <w:p w:rsidR="00E94775" w:rsidRDefault="00E94775">
            <w:r w:rsidRPr="00145543">
              <w:t>В течение периода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 w:rsidP="00E94775">
            <w:r>
              <w:t>Программы проведения, отчет о выполнении  (2 раза в год)</w:t>
            </w:r>
          </w:p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10</w:t>
            </w:r>
          </w:p>
        </w:tc>
        <w:tc>
          <w:tcPr>
            <w:tcW w:w="2966" w:type="dxa"/>
          </w:tcPr>
          <w:p w:rsidR="00E94775" w:rsidRDefault="00E94775">
            <w:r>
              <w:t>Подготовка ежемесячного отчета о реализации на территории муниципального образования регионального проекта «Успех каждого ребенка» национального проекта «Образование»</w:t>
            </w:r>
          </w:p>
        </w:tc>
        <w:tc>
          <w:tcPr>
            <w:tcW w:w="1637" w:type="dxa"/>
          </w:tcPr>
          <w:p w:rsidR="00E94775" w:rsidRDefault="00E94775">
            <w:r w:rsidRPr="00145543">
              <w:t>В течение периода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>
            <w:r>
              <w:t>Отчет, информационно-аналитические материалы.</w:t>
            </w:r>
          </w:p>
        </w:tc>
      </w:tr>
      <w:tr w:rsidR="00E94775" w:rsidTr="00977DCF">
        <w:tc>
          <w:tcPr>
            <w:tcW w:w="623" w:type="dxa"/>
          </w:tcPr>
          <w:p w:rsidR="00E94775" w:rsidRDefault="00E94775">
            <w:r>
              <w:t>11</w:t>
            </w:r>
          </w:p>
        </w:tc>
        <w:tc>
          <w:tcPr>
            <w:tcW w:w="2966" w:type="dxa"/>
          </w:tcPr>
          <w:p w:rsidR="00E94775" w:rsidRDefault="00E94775">
            <w:r>
              <w:t>Подготовка отчетной документации о деятельности МОЦ</w:t>
            </w:r>
          </w:p>
        </w:tc>
        <w:tc>
          <w:tcPr>
            <w:tcW w:w="1637" w:type="dxa"/>
          </w:tcPr>
          <w:p w:rsidR="00E94775" w:rsidRDefault="00E94775">
            <w:r>
              <w:t>декабрь</w:t>
            </w:r>
          </w:p>
        </w:tc>
        <w:tc>
          <w:tcPr>
            <w:tcW w:w="2093" w:type="dxa"/>
          </w:tcPr>
          <w:p w:rsidR="00E94775" w:rsidRDefault="00E94775">
            <w:r w:rsidRPr="00E91426">
              <w:t>Специалист МОЦ</w:t>
            </w:r>
          </w:p>
        </w:tc>
        <w:tc>
          <w:tcPr>
            <w:tcW w:w="2252" w:type="dxa"/>
          </w:tcPr>
          <w:p w:rsidR="00E94775" w:rsidRDefault="00E94775">
            <w:r>
              <w:t xml:space="preserve">Отчет </w:t>
            </w:r>
          </w:p>
        </w:tc>
      </w:tr>
    </w:tbl>
    <w:p w:rsidR="00A834CB" w:rsidRDefault="00A834CB"/>
    <w:sectPr w:rsidR="00A834CB" w:rsidSect="00977DC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CB"/>
    <w:rsid w:val="000D1E8E"/>
    <w:rsid w:val="00336EBB"/>
    <w:rsid w:val="007A7230"/>
    <w:rsid w:val="00977DCF"/>
    <w:rsid w:val="009A4D75"/>
    <w:rsid w:val="00A834CB"/>
    <w:rsid w:val="00E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7</cp:revision>
  <cp:lastPrinted>2022-09-05T10:17:00Z</cp:lastPrinted>
  <dcterms:created xsi:type="dcterms:W3CDTF">2020-10-15T07:02:00Z</dcterms:created>
  <dcterms:modified xsi:type="dcterms:W3CDTF">2022-09-06T07:45:00Z</dcterms:modified>
</cp:coreProperties>
</file>