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C" w:rsidRDefault="00B2543C" w:rsidP="00B2543C">
      <w:pPr>
        <w:pStyle w:val="aa"/>
      </w:pPr>
      <w:bookmarkStart w:id="0" w:name="_GoBack"/>
      <w:r>
        <w:rPr>
          <w:noProof/>
        </w:rPr>
        <w:drawing>
          <wp:inline distT="0" distB="0" distL="0" distR="0" wp14:anchorId="7AA9D89E" wp14:editId="79CECC2E">
            <wp:extent cx="5873918" cy="8505190"/>
            <wp:effectExtent l="0" t="0" r="0" b="0"/>
            <wp:docPr id="1" name="Рисунок 1" descr="C:\Users\2\Downloads\титу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титуль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921" cy="854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543C" w:rsidRDefault="00B2543C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B2543C" w:rsidRDefault="00B2543C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B2543C" w:rsidRDefault="00B2543C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B2543C" w:rsidRDefault="00B2543C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B2543C" w:rsidRDefault="00B2543C">
      <w:pPr>
        <w:spacing w:after="0" w:line="240" w:lineRule="auto"/>
        <w:ind w:firstLine="709"/>
        <w:jc w:val="center"/>
      </w:pPr>
    </w:p>
    <w:p w:rsidR="00625A18" w:rsidRDefault="00625A18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1. Общие положения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1.1. Настоящая Политика обработки и защиты персональных данных (далее – Политика) определяет цели сбора, правовые основания, условия и способы обработки персональных данных, права </w:t>
      </w:r>
      <w:r>
        <w:rPr>
          <w:rFonts w:eastAsia="Times New Roman"/>
          <w:color w:val="000000"/>
          <w:szCs w:val="28"/>
          <w:lang w:eastAsia="ru-RU"/>
        </w:rPr>
        <w:t>и обязанности оператора, субъектов персональных данных, объем и категории обрабатываемых персональных данных и меры их защиты в </w:t>
      </w:r>
      <w:r>
        <w:rPr>
          <w:rFonts w:eastAsia="Times New Roman"/>
          <w:szCs w:val="28"/>
          <w:lang w:eastAsia="ru-RU"/>
        </w:rPr>
        <w:t xml:space="preserve">муниципальном автономном учреждении дополнительного образования «Центр развития творчества детей и юношества»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</w:t>
      </w:r>
      <w:r>
        <w:rPr>
          <w:rFonts w:eastAsia="Times New Roman"/>
          <w:szCs w:val="28"/>
          <w:lang w:eastAsia="ru-RU"/>
        </w:rPr>
        <w:t xml:space="preserve"> Оренбургской </w:t>
      </w:r>
      <w:proofErr w:type="gramStart"/>
      <w:r>
        <w:rPr>
          <w:rFonts w:eastAsia="Times New Roman"/>
          <w:szCs w:val="28"/>
          <w:lang w:eastAsia="ru-RU"/>
        </w:rPr>
        <w:t>области</w:t>
      </w:r>
      <w:r>
        <w:rPr>
          <w:rFonts w:eastAsia="Times New Roman"/>
          <w:color w:val="0084A9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 (</w:t>
      </w:r>
      <w:proofErr w:type="gramEnd"/>
      <w:r>
        <w:rPr>
          <w:rFonts w:eastAsia="Times New Roman"/>
          <w:color w:val="000000"/>
          <w:szCs w:val="28"/>
          <w:lang w:eastAsia="ru-RU"/>
        </w:rPr>
        <w:t>далее – МАУ ДО ЦРТДЮ).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1.2. Локальные нормативные акты и иные документы, регламентирующие обработку персональных данных в МАУ ДО ЦРТДЮ разрабатываются с учетом положений Политики.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1.3. Действие Политики распространяется </w:t>
      </w:r>
      <w:r>
        <w:rPr>
          <w:rFonts w:eastAsia="Times New Roman"/>
          <w:color w:val="000000"/>
          <w:szCs w:val="28"/>
          <w:lang w:eastAsia="ru-RU"/>
        </w:rPr>
        <w:t>на персональные данные, которые ЦРТДЮ обрабатывает с использованием и без использования средств автоматизации.</w:t>
      </w: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1.4. В Политике используются следующие понятия: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персональные данные</w:t>
      </w:r>
      <w:r>
        <w:rPr>
          <w:rFonts w:eastAsia="Times New Roman"/>
          <w:color w:val="000000"/>
          <w:szCs w:val="28"/>
          <w:lang w:eastAsia="ru-RU"/>
        </w:rPr>
        <w:t> – любая информация, относящаяся прямо или косвенно к определенному или опреде</w:t>
      </w:r>
      <w:r>
        <w:rPr>
          <w:rFonts w:eastAsia="Times New Roman"/>
          <w:color w:val="000000"/>
          <w:szCs w:val="28"/>
          <w:lang w:eastAsia="ru-RU"/>
        </w:rPr>
        <w:t>ляемому физическому лицу (субъекту персональных данных);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оператор персональных данных (оператор</w:t>
      </w:r>
      <w:r>
        <w:rPr>
          <w:rFonts w:eastAsia="Times New Roman"/>
          <w:color w:val="000000"/>
          <w:szCs w:val="28"/>
          <w:lang w:eastAsia="ru-RU"/>
        </w:rPr>
        <w:t>) – государственный орган, муниципальный орган, юридическое или физическое лицо, самостоятельно или совместно с другими лицами организующие и (или) осуществляющи</w:t>
      </w:r>
      <w:r>
        <w:rPr>
          <w:rFonts w:eastAsia="Times New Roman"/>
          <w:color w:val="000000"/>
          <w:szCs w:val="28"/>
          <w:lang w:eastAsia="ru-RU"/>
        </w:rPr>
        <w:t>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обработка персональных данных</w:t>
      </w:r>
      <w:r>
        <w:rPr>
          <w:rFonts w:eastAsia="Times New Roman"/>
          <w:color w:val="000000"/>
          <w:szCs w:val="28"/>
          <w:lang w:eastAsia="ru-RU"/>
        </w:rPr>
        <w:t> – действие (операция) или совокупнос</w:t>
      </w:r>
      <w:r>
        <w:rPr>
          <w:rFonts w:eastAsia="Times New Roman"/>
          <w:color w:val="000000"/>
          <w:szCs w:val="28"/>
          <w:lang w:eastAsia="ru-RU"/>
        </w:rPr>
        <w:t xml:space="preserve">ть действий (операций) с персональными данными с использованием и 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>
        <w:rPr>
          <w:rFonts w:eastAsia="Times New Roman"/>
          <w:color w:val="000000"/>
          <w:szCs w:val="28"/>
          <w:lang w:eastAsia="ru-RU"/>
        </w:rPr>
        <w:t>предоставление, доступ), обезличивание, блокирование, удаление, уничтожение;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автоматизированная обработка персональных данных</w:t>
      </w:r>
      <w:r>
        <w:rPr>
          <w:rFonts w:eastAsia="Times New Roman"/>
          <w:color w:val="000000"/>
          <w:szCs w:val="28"/>
          <w:lang w:eastAsia="ru-RU"/>
        </w:rPr>
        <w:t> – обработка персональных данных с помощью средств вычислительной техники;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распространение персональных данных – действия, направле</w:t>
      </w:r>
      <w:r>
        <w:rPr>
          <w:rFonts w:eastAsia="Times New Roman"/>
          <w:color w:val="000000"/>
          <w:szCs w:val="28"/>
          <w:lang w:eastAsia="ru-RU"/>
        </w:rPr>
        <w:t>нные на раскрытие персональных данных неопределенному кругу лиц;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предоставление персональных данных</w:t>
      </w:r>
      <w:r>
        <w:rPr>
          <w:rFonts w:eastAsia="Times New Roman"/>
          <w:color w:val="000000"/>
          <w:szCs w:val="28"/>
          <w:lang w:eastAsia="ru-RU"/>
        </w:rPr>
        <w:t> – действия, направленные на раскрытие персональных данных определенному лицу или определенному кругу лиц;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lastRenderedPageBreak/>
        <w:t>блокирование персональных данных</w:t>
      </w:r>
      <w:r>
        <w:rPr>
          <w:rFonts w:eastAsia="Times New Roman"/>
          <w:color w:val="000000"/>
          <w:szCs w:val="28"/>
          <w:lang w:eastAsia="ru-RU"/>
        </w:rPr>
        <w:t> – временное прекр</w:t>
      </w:r>
      <w:r>
        <w:rPr>
          <w:rFonts w:eastAsia="Times New Roman"/>
          <w:color w:val="000000"/>
          <w:szCs w:val="28"/>
          <w:lang w:eastAsia="ru-RU"/>
        </w:rPr>
        <w:t>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уничтожение персональных данных</w:t>
      </w:r>
      <w:r>
        <w:rPr>
          <w:rFonts w:eastAsia="Times New Roman"/>
          <w:color w:val="000000"/>
          <w:szCs w:val="28"/>
          <w:lang w:eastAsia="ru-RU"/>
        </w:rPr>
        <w:t xml:space="preserve"> – действия, в результате которых становится невозможным восстановить содержание персональных данных </w:t>
      </w:r>
      <w:r>
        <w:rPr>
          <w:rFonts w:eastAsia="Times New Roman"/>
          <w:color w:val="000000"/>
          <w:szCs w:val="28"/>
          <w:lang w:eastAsia="ru-RU"/>
        </w:rPr>
        <w:t>в информационной системе персональных данных и (или) в результате которых уничтожаются материальные носители персональных данных;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обезличивание персональных данных</w:t>
      </w:r>
      <w:r>
        <w:rPr>
          <w:rFonts w:eastAsia="Times New Roman"/>
          <w:color w:val="000000"/>
          <w:szCs w:val="28"/>
          <w:lang w:eastAsia="ru-RU"/>
        </w:rPr>
        <w:t> – действия, в результате которых становится невозможным без использования дополнительной инф</w:t>
      </w:r>
      <w:r>
        <w:rPr>
          <w:rFonts w:eastAsia="Times New Roman"/>
          <w:color w:val="000000"/>
          <w:szCs w:val="28"/>
          <w:lang w:eastAsia="ru-RU"/>
        </w:rPr>
        <w:t>ормации определить принадлежность персональных данных конкретному субъекту персональных данных;</w:t>
      </w:r>
    </w:p>
    <w:p w:rsidR="00625A18" w:rsidRDefault="00B2543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>информационная система персональных данных</w:t>
      </w:r>
      <w:r>
        <w:rPr>
          <w:rFonts w:eastAsia="Times New Roman"/>
          <w:color w:val="000000"/>
          <w:szCs w:val="28"/>
          <w:lang w:eastAsia="ru-RU"/>
        </w:rPr>
        <w:t> – совокупность содержащихся в базах данных персональных данных и обеспечивающих их обработку информационных технологи</w:t>
      </w:r>
      <w:r>
        <w:rPr>
          <w:rFonts w:eastAsia="Times New Roman"/>
          <w:color w:val="000000"/>
          <w:szCs w:val="28"/>
          <w:lang w:eastAsia="ru-RU"/>
        </w:rPr>
        <w:t>й и технических средств.</w:t>
      </w: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1.5. МАУ ДО ЦРТДЮ – оператор персональных данных – обязан: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1.5.1. Соблюдать конфиденциальность персональных данных, а именно – не распространять персональные данные и не передавать их третьим лицам без согласия субъекта персональны</w:t>
      </w:r>
      <w:r>
        <w:rPr>
          <w:rFonts w:eastAsia="Times New Roman"/>
          <w:color w:val="000000"/>
          <w:szCs w:val="28"/>
          <w:lang w:eastAsia="ru-RU"/>
        </w:rPr>
        <w:t>х данных или его законного представителя, если иное не предусмотрено законодательством.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1.5.2. Обеспечить субъектам персональных данных, их законным представителям возможность ознакомления с документами и материалами, содержащими их персональные данные, ес</w:t>
      </w:r>
      <w:r>
        <w:rPr>
          <w:rFonts w:eastAsia="Times New Roman"/>
          <w:color w:val="000000"/>
          <w:szCs w:val="28"/>
          <w:lang w:eastAsia="ru-RU"/>
        </w:rPr>
        <w:t>ли иное не предусмотрено законодательством.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1.5.3. Разъяснять субъектам персональных данных, их законным представителям юридические последствия отказа предоставить персональные данные.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1.5.4. Блокировать или удалять неправомерно обрабатываемые, неточные пе</w:t>
      </w:r>
      <w:r>
        <w:rPr>
          <w:rFonts w:eastAsia="Times New Roman"/>
          <w:color w:val="000000"/>
          <w:szCs w:val="28"/>
          <w:lang w:eastAsia="ru-RU"/>
        </w:rPr>
        <w:t>рсональные данные либо обеспечить их блокирование или удаление.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1.5.5. Прекратить обработку и уничтожить персональные данные либо обеспечить прекращение обработки и уничтожение персональных данных при достижении цели их обработки.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1.5.6. Прекратить обработ</w:t>
      </w:r>
      <w:r>
        <w:rPr>
          <w:rFonts w:eastAsia="Times New Roman"/>
          <w:color w:val="000000"/>
          <w:szCs w:val="28"/>
          <w:lang w:eastAsia="ru-RU"/>
        </w:rPr>
        <w:t xml:space="preserve">ку персональных данных или обеспечить прекращение обработки персональных данных в случае отзыва субъектом персональных данных согласия на обработку его персональных данных, если иное не предусмотрено договором, стороной которого, выгодоприобретателем или </w:t>
      </w:r>
      <w:proofErr w:type="gramStart"/>
      <w:r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оручителем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по которому является субъект персональных данных, или иным соглашением между МАУ ДО ЦРТДЮ и субъектом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1.6. МАУ ДО ЦРТДЮ вправе: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1.6.1. Использовать персональные данные субъектов персональных данных без их согласия в случаях,</w:t>
      </w:r>
      <w:r>
        <w:rPr>
          <w:rFonts w:eastAsia="Times New Roman"/>
          <w:color w:val="000000"/>
          <w:szCs w:val="28"/>
          <w:lang w:eastAsia="ru-RU"/>
        </w:rPr>
        <w:t xml:space="preserve"> предусмотренных законодательством.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1.6.2. Предоставлять персональные данные субъектов персональных данных третьим лицам в случаях, предусмотренных законодательством.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1.7. Работники, родители, законные представители обучающихся, иные субъекты персональных </w:t>
      </w:r>
      <w:r>
        <w:rPr>
          <w:rFonts w:eastAsia="Times New Roman"/>
          <w:color w:val="000000"/>
          <w:szCs w:val="28"/>
          <w:lang w:eastAsia="ru-RU"/>
        </w:rPr>
        <w:t>данных обязаны: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1.7.1. В случаях, предусмотренных законодательством, предоставлять ЦРТДЮ достоверные персональные данные.</w:t>
      </w: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1.7.2. При изменении персональных данных, обнаружении ошибок или неточностей в них незамедлительно сообщать об этом МАУ ДО ЦРТДЮ.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1.8.</w:t>
      </w:r>
      <w:r>
        <w:rPr>
          <w:rFonts w:eastAsia="Times New Roman"/>
          <w:color w:val="000000"/>
          <w:szCs w:val="28"/>
          <w:lang w:eastAsia="ru-RU"/>
        </w:rPr>
        <w:t xml:space="preserve"> Субъекты персональных данных вправе: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1.8.2. Требовать от МАУ ДО ЦРТДЮ уточнить персональные данные, блокировать </w:t>
      </w:r>
      <w:r>
        <w:rPr>
          <w:rFonts w:eastAsia="Times New Roman"/>
          <w:color w:val="000000"/>
          <w:szCs w:val="28"/>
          <w:lang w:eastAsia="ru-RU"/>
        </w:rPr>
        <w:t>их или уничтожить,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1.8.3. Дополнить персональные данные оценочного характера заявлением, выражающим собст</w:t>
      </w:r>
      <w:r>
        <w:rPr>
          <w:rFonts w:eastAsia="Times New Roman"/>
          <w:color w:val="000000"/>
          <w:szCs w:val="28"/>
          <w:lang w:eastAsia="ru-RU"/>
        </w:rPr>
        <w:t>венную точку зрения.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1.8.4. Обжаловать действия или бездействие МАУ ДО ЦРТДЮ в уполномоченном органе по защите прав субъектов персональных данных или в судебном порядке.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2. Цели сбора персональных данных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 xml:space="preserve">2.1. Целями сбора персональных данных </w:t>
      </w:r>
      <w:bookmarkStart w:id="1" w:name="__DdeLink__304_2277392471"/>
      <w:r>
        <w:rPr>
          <w:rFonts w:eastAsia="Times New Roman"/>
          <w:color w:val="000000"/>
          <w:szCs w:val="28"/>
          <w:lang w:eastAsia="ru-RU"/>
        </w:rPr>
        <w:t xml:space="preserve">МАУ ДО </w:t>
      </w:r>
      <w:bookmarkEnd w:id="1"/>
      <w:r>
        <w:rPr>
          <w:rFonts w:eastAsia="Times New Roman"/>
          <w:color w:val="000000"/>
          <w:szCs w:val="28"/>
          <w:lang w:eastAsia="ru-RU"/>
        </w:rPr>
        <w:t>ЦРТДЮ</w:t>
      </w:r>
      <w:r>
        <w:rPr>
          <w:rFonts w:eastAsia="Times New Roman"/>
          <w:color w:val="000000"/>
          <w:szCs w:val="28"/>
          <w:lang w:eastAsia="ru-RU"/>
        </w:rPr>
        <w:t xml:space="preserve"> являются:</w:t>
      </w:r>
    </w:p>
    <w:p w:rsidR="00625A18" w:rsidRDefault="00B2543C">
      <w:pPr>
        <w:spacing w:after="0" w:line="240" w:lineRule="auto"/>
        <w:jc w:val="both"/>
      </w:pPr>
      <w:r>
        <w:rPr>
          <w:rFonts w:eastAsia="Times New Roman"/>
          <w:color w:val="000000"/>
          <w:szCs w:val="28"/>
          <w:lang w:eastAsia="ru-RU"/>
        </w:rPr>
        <w:t xml:space="preserve">2.1.1. Организация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воспитательно</w:t>
      </w:r>
      <w:proofErr w:type="spellEnd"/>
      <w:r>
        <w:rPr>
          <w:rFonts w:eastAsia="Times New Roman"/>
          <w:color w:val="000000"/>
          <w:szCs w:val="28"/>
          <w:lang w:eastAsia="ru-RU"/>
        </w:rPr>
        <w:t>-образовательного процесса в соответствии с законодательством и Уставом МАУ ДО ЦРТДЮ.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2.1.2. Регулирование трудовых отношений с работниками МАУ ДО ЦРТДЮ.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2.1.3. Реализация гражданско-правовых договоров, стороной, </w:t>
      </w:r>
      <w:r>
        <w:rPr>
          <w:rFonts w:eastAsia="Times New Roman"/>
          <w:color w:val="000000"/>
          <w:szCs w:val="28"/>
          <w:lang w:eastAsia="ru-RU"/>
        </w:rPr>
        <w:t>выгодоприобретателем или получателем которых является субъект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2.1.4. Обеспечение безопасности.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3. Правовые основания обработки персональных данных</w:t>
      </w:r>
    </w:p>
    <w:p w:rsidR="00625A18" w:rsidRDefault="00B2543C">
      <w:pPr>
        <w:spacing w:after="0" w:line="240" w:lineRule="auto"/>
        <w:jc w:val="both"/>
      </w:pPr>
      <w:r>
        <w:rPr>
          <w:rFonts w:eastAsia="Times New Roman"/>
          <w:color w:val="000000"/>
          <w:szCs w:val="28"/>
          <w:lang w:eastAsia="ru-RU"/>
        </w:rPr>
        <w:t>3.1. Правовыми основаниями обработки персональных данных в МАУ ДО ЦРТДЮ являются Устав и</w:t>
      </w:r>
      <w:r>
        <w:rPr>
          <w:rFonts w:eastAsia="Times New Roman"/>
          <w:color w:val="000000"/>
          <w:szCs w:val="28"/>
          <w:lang w:eastAsia="ru-RU"/>
        </w:rPr>
        <w:t> нормативные правовые акты, для исполнения которых и в соответствии с которыми ЦРТДЮ осуществляет обработку персональных данных, в том числе: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Трудовой кодекс Российской Федерации, иные нормативные правовые акты, содержащие нормы трудового права;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Бюджетный </w:t>
      </w:r>
      <w:r>
        <w:rPr>
          <w:rFonts w:eastAsia="Times New Roman"/>
          <w:color w:val="000000"/>
          <w:szCs w:val="28"/>
          <w:lang w:eastAsia="ru-RU"/>
        </w:rPr>
        <w:t>кодекс Российской Федерации;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Налоговый кодекс Российской Федерации;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Гражданский кодекс Российской Федерации;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Семейный кодекс Российской Федерации;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Федеральный закон от 29.12.2012 № 273-ФЗ «Об образовании в Российской Федерации»;</w:t>
      </w:r>
    </w:p>
    <w:p w:rsidR="00625A18" w:rsidRDefault="00B2543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иные нормативные правовые а</w:t>
      </w:r>
      <w:r>
        <w:rPr>
          <w:rFonts w:eastAsia="Times New Roman"/>
          <w:color w:val="000000"/>
          <w:szCs w:val="28"/>
          <w:lang w:eastAsia="ru-RU"/>
        </w:rPr>
        <w:t>кты, регулирующие отношения, связанные с деятельностью школы.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3.2. Правовыми основаниями обработки персональных данных в МАУ ДО ЦРТДЮ также являются договоры с физическими лицами, заявления (согласия, доверенности) родителей (законных представителей) обуча</w:t>
      </w:r>
      <w:r>
        <w:rPr>
          <w:rFonts w:eastAsia="Times New Roman"/>
          <w:color w:val="000000"/>
          <w:szCs w:val="28"/>
          <w:lang w:eastAsia="ru-RU"/>
        </w:rPr>
        <w:t>ющихся, согласия на обработку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4. Объем и категории обрабатываемых персональных данных, категории субъектов персональных данных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4.1. МАУ ДО ЦРТДЮ обрабатывает персональные данные: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работников, в том числе бывших;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кандидатов на замещение </w:t>
      </w:r>
      <w:r>
        <w:rPr>
          <w:rFonts w:eastAsia="Times New Roman"/>
          <w:color w:val="000000"/>
          <w:szCs w:val="28"/>
          <w:lang w:eastAsia="ru-RU"/>
        </w:rPr>
        <w:t>вакантных должностей;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родственников работников, в том числе бывших;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обучающихся;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родителей (законных представителей) обучающихся;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физических лиц по гражданско-правовым договорам;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физических лиц, указанных в заявлениях (согласиях, доверенностях) родителей (</w:t>
      </w:r>
      <w:r>
        <w:rPr>
          <w:rFonts w:eastAsia="Times New Roman"/>
          <w:color w:val="000000"/>
          <w:szCs w:val="28"/>
          <w:lang w:eastAsia="ru-RU"/>
        </w:rPr>
        <w:t>законных представителей) обучающихся;</w:t>
      </w:r>
    </w:p>
    <w:p w:rsidR="00625A18" w:rsidRDefault="00B254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физических лиц – посетителей МАУ ДО ЦРТДЮ.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4.2. МАУ ДО ЦРТДЮ может обрабатывать следующие персональные данные субъектов персональных данных: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фамилия, имя, отчество;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пол;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гражданство;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дата и место рождения;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контактные </w:t>
      </w:r>
      <w:r>
        <w:rPr>
          <w:rFonts w:eastAsia="Times New Roman"/>
          <w:color w:val="000000"/>
          <w:szCs w:val="28"/>
          <w:lang w:eastAsia="ru-RU"/>
        </w:rPr>
        <w:t>данные, в том числе адрес места жительства, телефон;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семейное положение, наличие детей, родственных связей;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сведения об образовании, опыте работы, квалификации;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паспортные данные, индивидуальный номер налогоплательщика, страховой номер индивидуального лице</w:t>
      </w:r>
      <w:r>
        <w:rPr>
          <w:rFonts w:eastAsia="Times New Roman"/>
          <w:color w:val="000000"/>
          <w:szCs w:val="28"/>
          <w:lang w:eastAsia="ru-RU"/>
        </w:rPr>
        <w:t>вого счета (СНИЛС);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сведения о воинском учете;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сведения о доходах;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сведения об инвалидности, состоянии здоровья в объеме, установленном законом для целей осуществления образовательной деятельности ЦРТДЮ;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сведения об успеваемости и иной информации </w:t>
      </w:r>
      <w:r>
        <w:rPr>
          <w:rFonts w:eastAsia="Times New Roman"/>
          <w:color w:val="000000"/>
          <w:szCs w:val="28"/>
          <w:lang w:eastAsia="ru-RU"/>
        </w:rPr>
        <w:t>об освоении дополнительных общеобразовательных программ;</w:t>
      </w:r>
    </w:p>
    <w:p w:rsidR="00625A18" w:rsidRDefault="00B2543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иные персональные данные, необходимые для осуществления образовательной деятельности МАУ ДО ЦРТДЮ.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Специальные категории персональных данных школа обрабатывает только на основании и согласно требован</w:t>
      </w:r>
      <w:r>
        <w:rPr>
          <w:rFonts w:eastAsia="Times New Roman"/>
          <w:color w:val="000000"/>
          <w:szCs w:val="28"/>
          <w:lang w:eastAsia="ru-RU"/>
        </w:rPr>
        <w:t>иям федеральных законов.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4.3. Биометрические персональные данные МАУ ДО ЦРТДЮ не обрабатывает.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4.4. МАУ ДО ЦРТДЮ обрабатывает персональные данные в объеме, необходимом:</w:t>
      </w:r>
    </w:p>
    <w:p w:rsidR="00625A18" w:rsidRDefault="00B2543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для осуществления образовательной деятельности по реализации дополнительных </w:t>
      </w:r>
      <w:r>
        <w:rPr>
          <w:rFonts w:eastAsia="Times New Roman"/>
          <w:color w:val="000000"/>
          <w:szCs w:val="28"/>
          <w:lang w:eastAsia="ru-RU"/>
        </w:rPr>
        <w:t>общеобразовательных программ, обеспечения воспитания, обучения, присмотра и ухода, оздоровления, безопасности обучающихся, создания благоприятных условий для их разностороннего развития;</w:t>
      </w:r>
    </w:p>
    <w:p w:rsidR="00625A18" w:rsidRDefault="00B2543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выполнения функций и полномочий работодателя в трудовых отношениях;</w:t>
      </w:r>
    </w:p>
    <w:p w:rsidR="00625A18" w:rsidRDefault="00B2543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>ыполнения функций и полномочий экономического субъекта при осуществлении бухгалтерского и налогового учета;</w:t>
      </w:r>
    </w:p>
    <w:p w:rsidR="00625A18" w:rsidRDefault="00B2543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исполнения сделок и договоров гражданско-правового характера, в которых МАУ ДО ЦРТДЮ является стороной, получателем (выгодоприобретателем).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4.5. Со</w:t>
      </w:r>
      <w:r>
        <w:rPr>
          <w:rFonts w:eastAsia="Times New Roman"/>
          <w:color w:val="000000"/>
          <w:szCs w:val="28"/>
          <w:lang w:eastAsia="ru-RU"/>
        </w:rPr>
        <w:t>держание и объем обрабатываемых персональных данных в МАУ ДО ЦРТДЮ соответствуют и должны соответствовать заявленным целям обработки.</w:t>
      </w:r>
    </w:p>
    <w:p w:rsidR="00625A18" w:rsidRDefault="00625A18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5. Порядок и условия обработки персональных данных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5.1. МАУ ДО ЦРТДЮ осуществляет сбор, запись, систематизацию, накопле</w:t>
      </w:r>
      <w:r>
        <w:rPr>
          <w:rFonts w:eastAsia="Times New Roman"/>
          <w:color w:val="000000"/>
          <w:szCs w:val="28"/>
          <w:lang w:eastAsia="ru-RU"/>
        </w:rPr>
        <w:t>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5.2. Получение персональных данных: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5.2.1. Все персона</w:t>
      </w:r>
      <w:r>
        <w:rPr>
          <w:rFonts w:eastAsia="Times New Roman"/>
          <w:color w:val="000000"/>
          <w:szCs w:val="28"/>
          <w:lang w:eastAsia="ru-RU"/>
        </w:rPr>
        <w:t xml:space="preserve">льные данные МАУ </w:t>
      </w:r>
      <w:proofErr w:type="gramStart"/>
      <w:r>
        <w:rPr>
          <w:rFonts w:eastAsia="Times New Roman"/>
          <w:color w:val="000000"/>
          <w:szCs w:val="28"/>
          <w:lang w:eastAsia="ru-RU"/>
        </w:rPr>
        <w:t>ДО  ЦРТДЮ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получает от субъекта персональных данных, а в случаях, когда субъект персональных данных несовершеннолетний, – от его родителей (законных представителей).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5.2.2. МАУ ДО ЦРТДЮ сообщает субъекту персональных данных цели, предполага</w:t>
      </w:r>
      <w:r>
        <w:rPr>
          <w:rFonts w:eastAsia="Times New Roman"/>
          <w:color w:val="000000"/>
          <w:szCs w:val="28"/>
          <w:lang w:eastAsia="ru-RU"/>
        </w:rPr>
        <w:t>емые источники и способы получения персональных данных, перечень действий с персональными данными, срок, в течение которого действует согласие на получение персональных данных, порядок его отзыва, а также последствия отказа субъекта персональных данных дат</w:t>
      </w:r>
      <w:r>
        <w:rPr>
          <w:rFonts w:eastAsia="Times New Roman"/>
          <w:color w:val="000000"/>
          <w:szCs w:val="28"/>
          <w:lang w:eastAsia="ru-RU"/>
        </w:rPr>
        <w:t>ь согласие на получение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5.3. Обработка персональных данных: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5.3.1. МАУ ДО ЦРТДЮ обрабатывает персональные данные в следующих случаях:</w:t>
      </w:r>
    </w:p>
    <w:p w:rsidR="00625A18" w:rsidRDefault="00B2543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субъект персональных данных дал согласие на обработку своих персональных данных;</w:t>
      </w:r>
    </w:p>
    <w:p w:rsidR="00625A18" w:rsidRDefault="00B2543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обработка персональн</w:t>
      </w:r>
      <w:r>
        <w:rPr>
          <w:rFonts w:eastAsia="Times New Roman"/>
          <w:color w:val="000000"/>
          <w:szCs w:val="28"/>
          <w:lang w:eastAsia="ru-RU"/>
        </w:rPr>
        <w:t>ых данных необходима для выполнения ЦРТДЮ возложенных на него законодательством функций, полномочий и обязанностей;</w:t>
      </w:r>
    </w:p>
    <w:p w:rsidR="00625A18" w:rsidRDefault="00B2543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персональные данные являются общедоступными.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 xml:space="preserve">5.3.2. МАУ ДО ЦРТДЮ обрабатывает персональные данные без </w:t>
      </w:r>
      <w:r>
        <w:rPr>
          <w:rFonts w:eastAsia="Times New Roman"/>
          <w:color w:val="000000"/>
          <w:szCs w:val="28"/>
          <w:lang w:eastAsia="ru-RU"/>
        </w:rPr>
        <w:lastRenderedPageBreak/>
        <w:t xml:space="preserve">использования средств автоматизации, </w:t>
      </w:r>
      <w:r>
        <w:rPr>
          <w:rFonts w:eastAsia="Times New Roman"/>
          <w:color w:val="000000"/>
          <w:szCs w:val="28"/>
          <w:lang w:eastAsia="ru-RU"/>
        </w:rPr>
        <w:t>а также с использованием средств автоматизации в программе «1С: Зарплата и кадры».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5.3.3. МАУ ДО ЦРТДЮ обрабатывает персональные данные в сроки:</w:t>
      </w:r>
    </w:p>
    <w:p w:rsidR="00625A18" w:rsidRDefault="00B2543C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необходимые для достижения целей обработки персональных данных;</w:t>
      </w:r>
    </w:p>
    <w:p w:rsidR="00625A18" w:rsidRDefault="00B2543C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определенные законодательством для обработки от</w:t>
      </w:r>
      <w:r>
        <w:rPr>
          <w:rFonts w:eastAsia="Times New Roman"/>
          <w:color w:val="000000"/>
          <w:szCs w:val="28"/>
          <w:lang w:eastAsia="ru-RU"/>
        </w:rPr>
        <w:t>дельных видов персональных данных;</w:t>
      </w:r>
    </w:p>
    <w:p w:rsidR="00625A18" w:rsidRDefault="00B2543C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указанные в согласии субъекта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5.4. Хранение персональных данных: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5.4.1. МАУ ДО ЦРТДЮ хранит персональные данные в течение срока, необходимого для достижения целей их обработки, а документы, содержащие</w:t>
      </w:r>
      <w:r>
        <w:rPr>
          <w:rFonts w:eastAsia="Times New Roman"/>
          <w:color w:val="000000"/>
          <w:szCs w:val="28"/>
          <w:lang w:eastAsia="ru-RU"/>
        </w:rPr>
        <w:t xml:space="preserve"> персональные данные, – в течение срока хранения документов, предусмотренного номенклатурой дел, с учетом архивных сроков хранения.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5.4.2. Персональные данные, зафиксированные на бумажных носителях, хранятся в запираемых шкафах либо в запираемых помещениях</w:t>
      </w:r>
      <w:r>
        <w:rPr>
          <w:rFonts w:eastAsia="Times New Roman"/>
          <w:color w:val="000000"/>
          <w:szCs w:val="28"/>
          <w:lang w:eastAsia="ru-RU"/>
        </w:rPr>
        <w:t>, доступ к которым ограничен.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5.4.3. Персональные данные, обрабатываемые с использованием средств автоматизации, хранятся в порядке и на условиях, которые определяет политика безопасности данных средств автоматизации.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5.4.4. При автоматизированной </w:t>
      </w:r>
      <w:r>
        <w:rPr>
          <w:rFonts w:eastAsia="Times New Roman"/>
          <w:color w:val="000000"/>
          <w:szCs w:val="28"/>
          <w:lang w:eastAsia="ru-RU"/>
        </w:rPr>
        <w:t>обработке персональных данных не допускается хранение и размещение документов, содержащих персональные данные, в открытых электронных каталогах (</w:t>
      </w:r>
      <w:proofErr w:type="spellStart"/>
      <w:r>
        <w:rPr>
          <w:rFonts w:eastAsia="Times New Roman"/>
          <w:color w:val="000000"/>
          <w:szCs w:val="28"/>
          <w:lang w:eastAsia="ru-RU"/>
        </w:rPr>
        <w:t>файлообменниках</w:t>
      </w:r>
      <w:proofErr w:type="spellEnd"/>
      <w:r>
        <w:rPr>
          <w:rFonts w:eastAsia="Times New Roman"/>
          <w:color w:val="000000"/>
          <w:szCs w:val="28"/>
          <w:lang w:eastAsia="ru-RU"/>
        </w:rPr>
        <w:t>) информационных систем.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5.5. Прекращение обработки персональных данных: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5.5.1. Лица, ответствен</w:t>
      </w:r>
      <w:r>
        <w:rPr>
          <w:rFonts w:eastAsia="Times New Roman"/>
          <w:color w:val="000000"/>
          <w:szCs w:val="28"/>
          <w:lang w:eastAsia="ru-RU"/>
        </w:rPr>
        <w:t>ные за обработку персональных данных в МАУ ДО ЦРТДЮ, прекращают их обрабатывать в следующих случаях:</w:t>
      </w:r>
    </w:p>
    <w:p w:rsidR="00625A18" w:rsidRDefault="00B2543C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достигнуты цели обработки персональных данных;</w:t>
      </w:r>
    </w:p>
    <w:p w:rsidR="00625A18" w:rsidRDefault="00B2543C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истек срок действия согласия на обработку персональных данных;</w:t>
      </w:r>
    </w:p>
    <w:p w:rsidR="00625A18" w:rsidRDefault="00B2543C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отозвано согласие на обработку персональных д</w:t>
      </w:r>
      <w:r>
        <w:rPr>
          <w:rFonts w:eastAsia="Times New Roman"/>
          <w:color w:val="000000"/>
          <w:szCs w:val="28"/>
          <w:lang w:eastAsia="ru-RU"/>
        </w:rPr>
        <w:t>анных;</w:t>
      </w:r>
    </w:p>
    <w:p w:rsidR="00625A18" w:rsidRDefault="00B2543C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обработка персональных данных неправомерна.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5.6. Передача персональных данных: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5.6.1. МАУ ДО ЦРТДЮ обеспечивает конфиденциальность персональных данных.</w:t>
      </w: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 xml:space="preserve">5.6.2. МАУ ДО ЦРТДЮ передает персональные данные третьим лицам в следующих случаях: субъект </w:t>
      </w:r>
      <w:r>
        <w:rPr>
          <w:rFonts w:eastAsia="Times New Roman"/>
          <w:color w:val="000000"/>
          <w:szCs w:val="28"/>
          <w:lang w:eastAsia="ru-RU"/>
        </w:rPr>
        <w:t>персональных данных дал согласие на передачу своих данных; передать данные необходимо в соответствии с требованиями законодательства в рамках установленной процедуры.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5.6.3. МАУ ДО ЦРТДЮ не осуществляет трансграничную передачу персональных данных.</w:t>
      </w:r>
    </w:p>
    <w:p w:rsidR="00625A18" w:rsidRDefault="00B2543C">
      <w:p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5.7. МАУ</w:t>
      </w:r>
      <w:r>
        <w:rPr>
          <w:rFonts w:eastAsia="Times New Roman"/>
          <w:color w:val="000000"/>
          <w:szCs w:val="28"/>
          <w:lang w:eastAsia="ru-RU"/>
        </w:rPr>
        <w:t xml:space="preserve"> ДО ЦРТДЮ принимает необходимые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распространения, а также от иных </w:t>
      </w:r>
      <w:r>
        <w:rPr>
          <w:rFonts w:eastAsia="Times New Roman"/>
          <w:color w:val="000000"/>
          <w:szCs w:val="28"/>
          <w:lang w:eastAsia="ru-RU"/>
        </w:rPr>
        <w:t>неправомерных действий в отношении персональных данных, в том числе:</w:t>
      </w:r>
    </w:p>
    <w:p w:rsidR="00625A18" w:rsidRDefault="00B2543C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издает локальные нормативные акты, регламентирующие обработку персональных данных;</w:t>
      </w:r>
    </w:p>
    <w:p w:rsidR="00625A18" w:rsidRDefault="00B2543C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назначает ответственного за организацию обработки персональных данных;</w:t>
      </w:r>
    </w:p>
    <w:p w:rsidR="00625A18" w:rsidRDefault="00B2543C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определяет список лиц, допущенных</w:t>
      </w:r>
      <w:r>
        <w:rPr>
          <w:rFonts w:eastAsia="Times New Roman"/>
          <w:color w:val="000000"/>
          <w:szCs w:val="28"/>
          <w:lang w:eastAsia="ru-RU"/>
        </w:rPr>
        <w:t xml:space="preserve"> к обработке персональных данных;</w:t>
      </w:r>
    </w:p>
    <w:p w:rsidR="00625A18" w:rsidRDefault="00B2543C">
      <w:pPr>
        <w:numPr>
          <w:ilvl w:val="0"/>
          <w:numId w:val="9"/>
        </w:numPr>
        <w:spacing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знакомит работников, осуществляющих обработку персональных данных, с положениями законодательства о персональных данных, в том числе с требованиями к защите персональных данных.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6. Актуализация, исправление, удаление и уни</w:t>
      </w:r>
      <w:r>
        <w:rPr>
          <w:rFonts w:eastAsia="Times New Roman"/>
          <w:b/>
          <w:bCs/>
          <w:color w:val="000000"/>
          <w:szCs w:val="28"/>
          <w:lang w:eastAsia="ru-RU"/>
        </w:rPr>
        <w:t>чтожение персональных данных, ответы на запросы субъектов персональных данных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6.1. В случае предоставления субъектом персональных данных, его законным представителем фактов о неполных, устаревших, недостоверных или незаконно полученных персональных данных </w:t>
      </w:r>
      <w:r>
        <w:rPr>
          <w:rFonts w:eastAsia="Times New Roman"/>
          <w:color w:val="000000"/>
          <w:szCs w:val="28"/>
          <w:lang w:eastAsia="ru-RU"/>
        </w:rPr>
        <w:t>школа актуализирует, исправляет, блокирует, удаляет или уничтожает их и уведомляет о своих действиях субъекта персональных данных.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6.2. При достижении целей обработки персональных данных, а также в случае отзыва субъектом персональных данных согласия на об</w:t>
      </w:r>
      <w:r>
        <w:rPr>
          <w:rFonts w:eastAsia="Times New Roman"/>
          <w:color w:val="000000"/>
          <w:szCs w:val="28"/>
          <w:lang w:eastAsia="ru-RU"/>
        </w:rPr>
        <w:t>работку персональных данных персональные данные подлежат уничтожению, если иное не предусмотрено договором, стороной, получателем (выгодоприобретателем) по которому является субъект персональных данных.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6.3. Решение об уничтожении документов (носителей) с </w:t>
      </w:r>
      <w:r>
        <w:rPr>
          <w:rFonts w:eastAsia="Times New Roman"/>
          <w:color w:val="000000"/>
          <w:szCs w:val="28"/>
          <w:lang w:eastAsia="ru-RU"/>
        </w:rPr>
        <w:t>персональными данными принимает комиссия, состав которой утверждается приказом директора МАУ ДО ЦРТДЮ.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6.4. Документы (носители), содержащие персональные данные, уничтожаются по акту о выделении документов к уничтожению. Факт уничтожения персональных данны</w:t>
      </w:r>
      <w:r>
        <w:rPr>
          <w:rFonts w:eastAsia="Times New Roman"/>
          <w:color w:val="000000"/>
          <w:szCs w:val="28"/>
          <w:lang w:eastAsia="ru-RU"/>
        </w:rPr>
        <w:t>х подтверждается актом об уничтожении документов (носителей), подписанным членами комиссии.</w:t>
      </w:r>
      <w:r>
        <w:rPr>
          <w:rFonts w:eastAsia="Times New Roman"/>
          <w:color w:val="000000"/>
          <w:szCs w:val="28"/>
          <w:shd w:val="clear" w:color="auto" w:fill="EEEEEE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</w:t>
      </w:r>
      <w:r>
        <w:rPr>
          <w:rFonts w:eastAsia="Times New Roman"/>
          <w:color w:val="000000"/>
          <w:szCs w:val="28"/>
          <w:lang w:eastAsia="ru-RU"/>
        </w:rPr>
        <w:t>ия бумажных документов может быть использован шредер.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6.6. Персональные данные на электронных носителях уничтожаются путем стирания или форматирования носителя. Уничтожению подлежат и все резервные копии данных, в том числе на внешних носителях информации.</w:t>
      </w:r>
    </w:p>
    <w:p w:rsidR="00625A18" w:rsidRDefault="00B2543C">
      <w:pPr>
        <w:spacing w:beforeAutospacing="1" w:afterAutospacing="1"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6.7. По запросу субъекта персональных данных или его законного представителя школа сообщает ему информацию об обработке его персональных данных.</w:t>
      </w:r>
    </w:p>
    <w:p w:rsidR="00625A18" w:rsidRDefault="00625A18"/>
    <w:sectPr w:rsidR="00625A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777"/>
    <w:multiLevelType w:val="multilevel"/>
    <w:tmpl w:val="FF0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385269B"/>
    <w:multiLevelType w:val="multilevel"/>
    <w:tmpl w:val="88F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8454344"/>
    <w:multiLevelType w:val="multilevel"/>
    <w:tmpl w:val="8BC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2D538B6"/>
    <w:multiLevelType w:val="multilevel"/>
    <w:tmpl w:val="E034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3316868"/>
    <w:multiLevelType w:val="multilevel"/>
    <w:tmpl w:val="600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A147878"/>
    <w:multiLevelType w:val="multilevel"/>
    <w:tmpl w:val="C79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53D15F9"/>
    <w:multiLevelType w:val="multilevel"/>
    <w:tmpl w:val="296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8D502D0"/>
    <w:multiLevelType w:val="multilevel"/>
    <w:tmpl w:val="0DB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8EB17CE"/>
    <w:multiLevelType w:val="multilevel"/>
    <w:tmpl w:val="F6EC5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B2B6EB8"/>
    <w:multiLevelType w:val="multilevel"/>
    <w:tmpl w:val="B6D6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18"/>
    <w:rsid w:val="00625A18"/>
    <w:rsid w:val="00B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A5A85-974C-4C70-B910-21B8CE6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3C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Symbol"/>
      <w:sz w:val="20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Symbol"/>
      <w:sz w:val="20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cs="Courier New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Courier New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Courier New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Courier New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Symbol"/>
      <w:sz w:val="20"/>
    </w:rPr>
  </w:style>
  <w:style w:type="character" w:customStyle="1" w:styleId="ListLabel218">
    <w:name w:val="ListLabel 218"/>
    <w:qFormat/>
    <w:rPr>
      <w:rFonts w:cs="Courier New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Symbol"/>
      <w:sz w:val="20"/>
    </w:rPr>
  </w:style>
  <w:style w:type="character" w:customStyle="1" w:styleId="ListLabel227">
    <w:name w:val="ListLabel 227"/>
    <w:qFormat/>
    <w:rPr>
      <w:rFonts w:cs="Courier New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Symbol"/>
      <w:sz w:val="20"/>
    </w:rPr>
  </w:style>
  <w:style w:type="character" w:customStyle="1" w:styleId="ListLabel236">
    <w:name w:val="ListLabel 236"/>
    <w:qFormat/>
    <w:rPr>
      <w:rFonts w:cs="Courier New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Symbol"/>
      <w:sz w:val="20"/>
    </w:rPr>
  </w:style>
  <w:style w:type="character" w:customStyle="1" w:styleId="ListLabel245">
    <w:name w:val="ListLabel 245"/>
    <w:qFormat/>
    <w:rPr>
      <w:rFonts w:cs="Courier New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Symbol"/>
      <w:sz w:val="20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Symbol"/>
      <w:sz w:val="20"/>
    </w:rPr>
  </w:style>
  <w:style w:type="character" w:customStyle="1" w:styleId="ListLabel263">
    <w:name w:val="ListLabel 263"/>
    <w:qFormat/>
    <w:rPr>
      <w:rFonts w:cs="Courier New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Symbol"/>
      <w:sz w:val="20"/>
    </w:rPr>
  </w:style>
  <w:style w:type="character" w:customStyle="1" w:styleId="ListLabel272">
    <w:name w:val="ListLabel 272"/>
    <w:qFormat/>
    <w:rPr>
      <w:rFonts w:cs="Courier New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Symbol"/>
      <w:sz w:val="20"/>
    </w:rPr>
  </w:style>
  <w:style w:type="character" w:customStyle="1" w:styleId="ListLabel281">
    <w:name w:val="ListLabel 281"/>
    <w:qFormat/>
    <w:rPr>
      <w:rFonts w:cs="Courier New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Symbol"/>
      <w:sz w:val="20"/>
    </w:rPr>
  </w:style>
  <w:style w:type="character" w:customStyle="1" w:styleId="ListLabel290">
    <w:name w:val="ListLabel 290"/>
    <w:qFormat/>
    <w:rPr>
      <w:rFonts w:cs="Courier New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Symbol"/>
      <w:sz w:val="20"/>
    </w:rPr>
  </w:style>
  <w:style w:type="character" w:customStyle="1" w:styleId="ListLabel299">
    <w:name w:val="ListLabel 299"/>
    <w:qFormat/>
    <w:rPr>
      <w:rFonts w:cs="Courier New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cs="Wingdings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Symbol"/>
      <w:sz w:val="20"/>
    </w:rPr>
  </w:style>
  <w:style w:type="character" w:customStyle="1" w:styleId="ListLabel308">
    <w:name w:val="ListLabel 308"/>
    <w:qFormat/>
    <w:rPr>
      <w:rFonts w:cs="Courier New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Symbol"/>
      <w:sz w:val="20"/>
    </w:rPr>
  </w:style>
  <w:style w:type="character" w:customStyle="1" w:styleId="ListLabel317">
    <w:name w:val="ListLabel 317"/>
    <w:qFormat/>
    <w:rPr>
      <w:rFonts w:cs="Courier New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83C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254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dc:description/>
  <cp:lastModifiedBy>2</cp:lastModifiedBy>
  <cp:revision>2</cp:revision>
  <cp:lastPrinted>2023-12-28T10:50:00Z</cp:lastPrinted>
  <dcterms:created xsi:type="dcterms:W3CDTF">2023-12-28T11:08:00Z</dcterms:created>
  <dcterms:modified xsi:type="dcterms:W3CDTF">2023-12-28T11:08:00Z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