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40"/>
        <w:jc w:val="center"/>
        <w:rPr>
          <w:rFonts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   </w:t>
      </w:r>
      <w:r>
        <w:rPr/>
        <w:drawing>
          <wp:inline distT="0" distB="0" distL="0" distR="0">
            <wp:extent cx="9660890" cy="6775450"/>
            <wp:effectExtent l="0" t="0" r="0" b="0"/>
            <wp:docPr id="1" name="Рисунок 1" descr="C:\Users\1\Pictures\ControlCenter4\Scan\CCI1009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Pictures\ControlCenter4\Scan\CCI1009202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890" cy="67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center"/>
        <w:rPr>
          <w:rFonts w:eastAsia="Times New Roman" w:cs="Times New Roman"/>
          <w:b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Методическое объединение  педагогов дополнительного образования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center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«Коллеги»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center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2021-2022 учебный год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right"/>
        <w:rPr>
          <w:rFonts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 w:ascii="Calibri" w:hAnsi="Calibri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Направления деятельности: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 w:ascii="Calibri" w:hAnsi="Calibri"/>
          <w:szCs w:val="28"/>
          <w:lang w:eastAsia="ru-RU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26" w:leader="none"/>
        </w:tabs>
        <w:spacing w:lineRule="auto" w:line="240" w:before="0" w:after="0"/>
        <w:jc w:val="both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повышение профессионального уровня и мастерства педагогических работников: семинары, аттестация педагогических работников, работа над методической темой учреждения;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 w:ascii="Calibri" w:hAnsi="Calibri"/>
          <w:szCs w:val="28"/>
          <w:lang w:eastAsia="ru-RU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42" w:leader="none"/>
        </w:tabs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оказание организационно – методической и технической помощи педагогам в процессе обучения и воспитания учащихся;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 w:ascii="Calibri" w:hAnsi="Calibri"/>
          <w:szCs w:val="28"/>
          <w:lang w:eastAsia="ru-RU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45" w:leader="none"/>
        </w:tabs>
        <w:spacing w:lineRule="auto" w:line="240" w:before="0" w:after="0"/>
        <w:jc w:val="both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программно-методическое обеспечение образовательного процесса: разработка и совершенствование образовательных программ и технологий, мониторинг образовательного процесса;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 w:ascii="Calibri" w:hAnsi="Calibri"/>
          <w:szCs w:val="28"/>
          <w:lang w:eastAsia="ru-RU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78" w:leader="none"/>
        </w:tabs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изучение, обобщение и ретрансляция педагогического опыта: работа МО, открытые занятия, мастер-класс, конкурс профессионального мастерства;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 w:ascii="Calibri" w:hAnsi="Calibri"/>
          <w:szCs w:val="28"/>
          <w:lang w:eastAsia="ru-RU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92" w:leader="none"/>
        </w:tabs>
        <w:spacing w:lineRule="auto" w:line="240" w:before="0" w:after="0"/>
        <w:jc w:val="both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информационно-аналитическое обеспечение образовательного процесса: работа МС учреждения, разработка методических материалов в помощь педагогическим работникам, издательская деятельность;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 w:ascii="Calibri" w:hAnsi="Calibri"/>
          <w:szCs w:val="28"/>
          <w:lang w:eastAsia="ru-RU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40" w:leader="none"/>
        </w:tabs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осуществление инновационной деятельности: разработка и внедрение общеобразовательных общеразвивающих программ;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 w:ascii="Calibri" w:hAnsi="Calibri"/>
          <w:szCs w:val="28"/>
          <w:lang w:eastAsia="ru-RU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87" w:leader="none"/>
        </w:tabs>
        <w:spacing w:lineRule="auto" w:line="240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создание условий для развития профессиональных компетенций педагогов, участия педагогических работников в профессиональных конкурсах.</w:t>
      </w:r>
    </w:p>
    <w:p>
      <w:pPr>
        <w:pStyle w:val="Normal"/>
        <w:spacing w:lineRule="exact" w:line="22" w:before="0" w:after="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 w:ascii="Calibri" w:hAnsi="Calibri"/>
          <w:szCs w:val="28"/>
          <w:lang w:eastAsia="ru-RU"/>
        </w:rPr>
      </w:r>
    </w:p>
    <w:p>
      <w:pPr>
        <w:pStyle w:val="Normal"/>
        <w:spacing w:lineRule="auto" w:line="220" w:before="0" w:after="0"/>
        <w:ind w:left="120" w:right="220" w:firstLine="600"/>
        <w:rPr>
          <w:rFonts w:eastAsia="Times New Roman" w:cs="Times New Roman"/>
          <w:b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</w:r>
    </w:p>
    <w:p>
      <w:pPr>
        <w:pStyle w:val="Normal"/>
        <w:spacing w:lineRule="auto" w:line="220" w:before="0" w:after="0"/>
        <w:ind w:left="120" w:right="220" w:firstLine="600"/>
        <w:rPr>
          <w:rFonts w:ascii="Calibri" w:hAnsi="Calibri"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Единая методическая тема: </w:t>
      </w:r>
      <w:r>
        <w:rPr>
          <w:rFonts w:eastAsia="Times New Roman" w:cs="Times New Roman"/>
          <w:bCs/>
          <w:color w:val="000000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Профессиональный стандарт как</w:t>
      </w:r>
      <w:r>
        <w:rPr>
          <w:rFonts w:eastAsia="Times New Roman" w:cs="Times New Roman"/>
          <w:spacing w:val="27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ориентир методического становления педагогов дополнительного</w:t>
      </w:r>
      <w:r>
        <w:rPr>
          <w:rFonts w:eastAsia="Times New Roman" w:cs="Times New Roman"/>
          <w:spacing w:val="-2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образования</w:t>
      </w:r>
      <w:r>
        <w:rPr>
          <w:rFonts w:eastAsia="Times New Roman" w:cs="Times New Roman"/>
          <w:bCs/>
          <w:color w:val="000000"/>
          <w:szCs w:val="28"/>
          <w:lang w:eastAsia="ru-RU"/>
        </w:rPr>
        <w:t>».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518" w:leader="none"/>
        </w:tabs>
        <w:spacing w:before="0"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Цель:</w:t>
      </w:r>
      <w:r>
        <w:rPr>
          <w:rFonts w:eastAsia="Times New Roman" w:cs="Times New Roman"/>
          <w:szCs w:val="24"/>
          <w:lang w:eastAsia="ru-RU"/>
        </w:rPr>
        <w:t xml:space="preserve"> непрерывное совершенствование уровня педагогического мастерства педагога дополнительного образования, его эрудиции, компетентности в своём направление и методики преподавания; освоение новых технологий, направленных на обеспечение самораскрытия, самореализации учащихся на занятиях.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eastAsia="Times New Roman" w:cs="Times New Roman"/>
          <w:b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eastAsia="Times New Roman" w:cs="Times New Roman"/>
          <w:b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Задачи:</w:t>
      </w:r>
    </w:p>
    <w:p>
      <w:pPr>
        <w:pStyle w:val="Normal"/>
        <w:spacing w:lineRule="exact" w:line="13" w:before="0"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42" w:leader="none"/>
          <w:tab w:val="left" w:pos="709" w:leader="none"/>
          <w:tab w:val="left" w:pos="1518" w:leader="none"/>
        </w:tabs>
        <w:spacing w:before="163" w:after="0"/>
        <w:ind w:left="426" w:right="112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Обеспечить методическое сопровождение внедрения профессиональных стандартов «Педагог дополнительного образования»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42" w:leader="none"/>
          <w:tab w:val="left" w:pos="709" w:leader="none"/>
          <w:tab w:val="left" w:pos="1518" w:leader="none"/>
        </w:tabs>
        <w:spacing w:before="163" w:after="0"/>
        <w:ind w:left="426" w:right="112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изучение документов, подготовка нормативных и методических материалов; освоение педагогами общедидактических принципов конструирования занятий;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42" w:leader="none"/>
          <w:tab w:val="left" w:pos="709" w:leader="none"/>
          <w:tab w:val="left" w:pos="1518" w:leader="none"/>
        </w:tabs>
        <w:spacing w:before="163" w:after="0"/>
        <w:ind w:left="426" w:right="112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42" w:leader="none"/>
          <w:tab w:val="left" w:pos="709" w:leader="none"/>
          <w:tab w:val="left" w:pos="1518" w:leader="none"/>
        </w:tabs>
        <w:spacing w:before="163" w:after="0"/>
        <w:ind w:left="426" w:right="112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42" w:leader="none"/>
          <w:tab w:val="left" w:pos="709" w:leader="none"/>
          <w:tab w:val="left" w:pos="1518" w:leader="none"/>
        </w:tabs>
        <w:spacing w:before="163" w:after="0"/>
        <w:ind w:left="426" w:right="112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углубление и расширение работы по предпрофильной подготовке и обучению учащихся;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42" w:leader="none"/>
          <w:tab w:val="left" w:pos="709" w:leader="none"/>
          <w:tab w:val="left" w:pos="1518" w:leader="none"/>
        </w:tabs>
        <w:spacing w:before="163" w:after="0"/>
        <w:ind w:left="426" w:right="112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освоение новых технологий преподавания, в том числе проектной и исследовательской деятельности, ИКТ;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42" w:leader="none"/>
          <w:tab w:val="left" w:pos="709" w:leader="none"/>
          <w:tab w:val="left" w:pos="1518" w:leader="none"/>
        </w:tabs>
        <w:spacing w:before="163" w:after="0"/>
        <w:ind w:left="426" w:right="112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моделирование занятия на основе системно-деятельностного подхода;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42" w:leader="none"/>
          <w:tab w:val="left" w:pos="709" w:leader="none"/>
          <w:tab w:val="left" w:pos="1518" w:leader="none"/>
        </w:tabs>
        <w:spacing w:before="163" w:after="0"/>
        <w:ind w:left="426" w:right="112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помощь в реализации творческих проектов учащихся через социальное партнёрство;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42" w:leader="none"/>
          <w:tab w:val="left" w:pos="709" w:leader="none"/>
          <w:tab w:val="left" w:pos="1518" w:leader="none"/>
        </w:tabs>
        <w:spacing w:before="163" w:after="0"/>
        <w:ind w:left="426" w:right="112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42" w:leader="none"/>
          <w:tab w:val="left" w:pos="709" w:leader="none"/>
          <w:tab w:val="left" w:pos="1518" w:leader="none"/>
        </w:tabs>
        <w:spacing w:before="163" w:after="0"/>
        <w:ind w:left="426" w:right="112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8"/>
          <w:tab w:val="left" w:pos="142" w:leader="none"/>
          <w:tab w:val="left" w:pos="709" w:leader="none"/>
          <w:tab w:val="left" w:pos="1518" w:leader="none"/>
        </w:tabs>
        <w:spacing w:before="163" w:after="0"/>
        <w:ind w:left="426" w:right="112" w:hanging="142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Продолжить работу по освещению деятельности методического объединения на сайте МАУ ДО ЦРТДЮ.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  <w:tab w:val="left" w:pos="709" w:leader="none"/>
        </w:tabs>
        <w:ind w:left="426"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</w:r>
    </w:p>
    <w:p>
      <w:pPr>
        <w:pStyle w:val="Normal"/>
        <w:tabs>
          <w:tab w:val="clear" w:pos="708"/>
          <w:tab w:val="left" w:pos="142" w:leader="none"/>
          <w:tab w:val="left" w:pos="284" w:leader="none"/>
          <w:tab w:val="left" w:pos="709" w:leader="none"/>
        </w:tabs>
        <w:ind w:left="426"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</w:r>
    </w:p>
    <w:p>
      <w:pPr>
        <w:pStyle w:val="Normal"/>
        <w:tabs>
          <w:tab w:val="clear" w:pos="708"/>
          <w:tab w:val="left" w:pos="142" w:leader="none"/>
          <w:tab w:val="left" w:pos="284" w:leader="none"/>
          <w:tab w:val="left" w:pos="709" w:leader="none"/>
        </w:tabs>
        <w:ind w:left="426" w:hanging="142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tLeast" w:line="300" w:before="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Основные направления методической работы</w:t>
      </w:r>
    </w:p>
    <w:p>
      <w:pPr>
        <w:pStyle w:val="Normal"/>
        <w:widowControl w:val="false"/>
        <w:shd w:val="clear" w:color="auto" w:fill="FFFFFF"/>
        <w:spacing w:lineRule="atLeast" w:line="300" w:before="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на 2021-2022 учебный год</w:t>
      </w:r>
    </w:p>
    <w:tbl>
      <w:tblPr>
        <w:tblW w:w="15026" w:type="dxa"/>
        <w:jc w:val="left"/>
        <w:tblInd w:w="267" w:type="dxa"/>
        <w:shd w:fill="FFFFFF" w:val="clear"/>
        <w:tblCellMar>
          <w:top w:w="0" w:type="dxa"/>
          <w:left w:w="11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50"/>
        <w:gridCol w:w="4110"/>
        <w:gridCol w:w="2692"/>
        <w:gridCol w:w="3402"/>
        <w:gridCol w:w="3972"/>
      </w:tblGrid>
      <w:tr>
        <w:trPr>
          <w:trHeight w:val="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Autospacing="1"/>
              <w:rPr>
                <w:rFonts w:eastAsia="Times New Roman" w:cs="Times New Roman"/>
                <w:b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tLeast" w:line="45" w:before="0" w:after="0"/>
              <w:rPr>
                <w:rFonts w:eastAsia="Times New Roman" w:cs="Times New Roman"/>
                <w:b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Autospacing="1"/>
              <w:jc w:val="center"/>
              <w:rPr>
                <w:rFonts w:eastAsia="Times New Roman" w:cs="Times New Roman"/>
                <w:b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Содержание работы</w:t>
            </w:r>
          </w:p>
          <w:p>
            <w:pPr>
              <w:pStyle w:val="Normal"/>
              <w:widowControl w:val="false"/>
              <w:spacing w:lineRule="atLeast" w:line="45" w:before="0" w:after="0"/>
              <w:jc w:val="center"/>
              <w:rPr>
                <w:rFonts w:eastAsia="Times New Roman" w:cs="Times New Roman"/>
                <w:b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45" w:before="0" w:after="0"/>
              <w:jc w:val="center"/>
              <w:rPr>
                <w:rFonts w:eastAsia="Times New Roman" w:cs="Times New Roman"/>
                <w:b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45" w:before="0" w:after="0"/>
              <w:jc w:val="center"/>
              <w:rPr>
                <w:rFonts w:eastAsia="Times New Roman" w:cs="Times New Roman"/>
                <w:b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Ответственные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tLeast" w:line="45" w:before="0" w:after="0"/>
              <w:jc w:val="center"/>
              <w:rPr>
                <w:rFonts w:eastAsia="Times New Roman" w:cs="Times New Roman"/>
                <w:b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Результат</w:t>
            </w:r>
          </w:p>
        </w:tc>
      </w:tr>
      <w:tr>
        <w:trPr>
          <w:trHeight w:val="645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tLeast" w:line="300" w:before="0" w:afterAutospacing="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Повышение квалификации педагогических работников</w:t>
            </w:r>
          </w:p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Цель: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>
        <w:trPr>
          <w:trHeight w:val="49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Составление плана прохождения курсов повышения квалификации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Зам.директора по УВР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Перспективный план  повышения квалификации</w:t>
            </w:r>
          </w:p>
        </w:tc>
      </w:tr>
      <w:tr>
        <w:trPr>
          <w:trHeight w:val="51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Составление заявок по курсовой подготовке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Зам.директора по УВР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Повышение квалификации</w:t>
            </w:r>
          </w:p>
        </w:tc>
      </w:tr>
      <w:tr>
        <w:trPr>
          <w:trHeight w:val="585" w:hRule="atLeast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tLeast" w:line="300" w:before="0" w:afterAutospacing="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Аттестация педагогических работников</w:t>
            </w:r>
          </w:p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Цель: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Autospacing="1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Уточнение списка аттестующихся в 2021-2022 учебном году.</w:t>
            </w:r>
          </w:p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Зам.директора по УВР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Список аттестующихся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Систематизация материалов к аттестации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Аттестующиеся учителя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Аналитический отчёт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Индивидуальные консультации с аттестующимися педагогами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Зам.директора по УВР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Документы к аттестации</w:t>
            </w:r>
          </w:p>
        </w:tc>
      </w:tr>
      <w:tr>
        <w:trPr>
          <w:trHeight w:val="155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Проведение открытых мероприятий, представление собственного опыта работы аттестуемыми педагогами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Согласно графику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Аттестуемые педагоги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Материал для экспертных заключений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Информирование педагогов об окончании действия аттестационной категории.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Зам.директора по УВР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Список аттестующихся</w:t>
            </w:r>
          </w:p>
        </w:tc>
      </w:tr>
    </w:tbl>
    <w:p>
      <w:pPr>
        <w:pStyle w:val="Normal"/>
        <w:tabs>
          <w:tab w:val="clear" w:pos="708"/>
          <w:tab w:val="left" w:pos="142" w:leader="none"/>
          <w:tab w:val="left" w:pos="284" w:leader="none"/>
          <w:tab w:val="left" w:pos="709" w:leader="none"/>
        </w:tabs>
        <w:ind w:left="426" w:hanging="142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</w:r>
      <w:r>
        <w:br w:type="page"/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jc w:val="center"/>
        <w:rPr>
          <w:rFonts w:eastAsia="Times New Roman" w:cs="Times New Roman"/>
          <w:b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Организация системы внутреннего контроля.</w:t>
      </w:r>
    </w:p>
    <w:tbl>
      <w:tblPr>
        <w:tblW w:w="15451" w:type="dxa"/>
        <w:jc w:val="left"/>
        <w:tblInd w:w="-72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12898"/>
        <w:gridCol w:w="2552"/>
      </w:tblGrid>
      <w:tr>
        <w:trPr>
          <w:trHeight w:val="280" w:hRule="atLeast"/>
        </w:trPr>
        <w:tc>
          <w:tcPr>
            <w:tcW w:w="1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0"/>
            <w:bookmarkStart w:id="1" w:name="fb59fed87b4fae3b3cb1611a356b7f48fafa09c3"/>
            <w:bookmarkEnd w:id="0"/>
            <w:bookmarkEnd w:id="1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>
        <w:trPr>
          <w:trHeight w:val="927" w:hRule="atLeast"/>
        </w:trPr>
        <w:tc>
          <w:tcPr>
            <w:tcW w:w="1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 педагогов дополнительного образования на текущий учебный год.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учебного плана педагогов дополнительного образования.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работы и расписания занятий дополнительного образования.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>
        <w:trPr>
          <w:trHeight w:val="660" w:hRule="atLeast"/>
        </w:trPr>
        <w:tc>
          <w:tcPr>
            <w:tcW w:w="1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 по количественному составу учащихся, занятых в системе дополнительного образования.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подготовке образовательных программ творческих объединений и кружков.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>
        <w:trPr>
          <w:trHeight w:val="567" w:hRule="atLeast"/>
        </w:trPr>
        <w:tc>
          <w:tcPr>
            <w:tcW w:w="1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 информации о занятости в каникулярное время учащихся.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Проектирование плана мероприятий во время проведения осенних каникул.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>
        <w:trPr>
          <w:trHeight w:val="420" w:hRule="atLeast"/>
        </w:trPr>
        <w:tc>
          <w:tcPr>
            <w:tcW w:w="1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numPr>
                <w:ilvl w:val="1"/>
                <w:numId w:val="3"/>
              </w:numPr>
              <w:tabs>
                <w:tab w:val="clear" w:pos="708"/>
                <w:tab w:val="left" w:pos="-40" w:leader="none"/>
                <w:tab w:val="left" w:pos="567" w:leader="none"/>
              </w:tabs>
              <w:spacing w:lineRule="auto" w:line="240" w:before="0" w:after="0"/>
              <w:ind w:left="244" w:hanging="142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и сдача отчета об участии учащихся и педагогов в конкурсах, выставках, семинарах.</w:t>
            </w:r>
          </w:p>
          <w:p>
            <w:pPr>
              <w:pStyle w:val="Normal"/>
              <w:tabs>
                <w:tab w:val="clear" w:pos="708"/>
                <w:tab w:val="left" w:pos="-40" w:leader="none"/>
                <w:tab w:val="left" w:pos="567" w:leader="none"/>
              </w:tabs>
              <w:spacing w:lineRule="auto" w:line="240" w:before="0" w:after="0"/>
              <w:ind w:left="244" w:hanging="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2.Сбор информации о занятости в каникулярное время учащихся. </w:t>
            </w:r>
          </w:p>
          <w:p>
            <w:pPr>
              <w:pStyle w:val="Normal"/>
              <w:tabs>
                <w:tab w:val="clear" w:pos="708"/>
                <w:tab w:val="left" w:pos="-40" w:leader="none"/>
                <w:tab w:val="left" w:pos="567" w:leader="none"/>
              </w:tabs>
              <w:spacing w:lineRule="auto" w:line="240" w:before="0" w:after="0"/>
              <w:ind w:left="244" w:hanging="142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eastAsia="Times New Roman" w:cs="Times New Roman" w:ascii="Calibri" w:hAnsi="Calibri"/>
                <w:color w:val="000000"/>
                <w:sz w:val="24"/>
                <w:szCs w:val="24"/>
                <w:lang w:eastAsia="ru-RU"/>
              </w:rPr>
              <w:t xml:space="preserve"> Проектирование плана мероприятий во время проведения зимних каникул.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>
        <w:trPr>
          <w:trHeight w:val="420" w:hRule="atLeast"/>
        </w:trPr>
        <w:tc>
          <w:tcPr>
            <w:tcW w:w="1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 по количественному составу учащихся, занятых в системе дополнительного образования.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ПДО для родителей.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работы системы дополнительного образования за 1 полугодие 2021-2022 учебного года.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>
        <w:trPr>
          <w:trHeight w:val="420" w:hRule="atLeast"/>
        </w:trPr>
        <w:tc>
          <w:tcPr>
            <w:tcW w:w="1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ind w:left="720" w:hanging="40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 информации о занятости в каникулярное время учащихся.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ind w:left="720" w:hanging="40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Проектирование плана мероприятий во время проведения весенних каникул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>
        <w:trPr>
          <w:trHeight w:val="420" w:hRule="atLeast"/>
        </w:trPr>
        <w:tc>
          <w:tcPr>
            <w:tcW w:w="1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  <w:tab w:val="left" w:pos="294" w:leader="none"/>
                <w:tab w:val="left" w:pos="567" w:leader="none"/>
              </w:tabs>
              <w:spacing w:lineRule="auto" w:line="240" w:before="0" w:after="0"/>
              <w:ind w:firstLine="102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родителей в дополнительном образовании.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родителей  о работе системы дополнительного образования.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>
        <w:trPr>
          <w:trHeight w:val="420" w:hRule="atLeast"/>
        </w:trPr>
        <w:tc>
          <w:tcPr>
            <w:tcW w:w="1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 и анализ информации по количественному составу учащихся, занятых дополнительным образованием.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Подготовка и сдача отчета о работе объединений и кружков за 2 полугодие.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методической работы дополнительного образования за прошедший учебный год.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94" w:leader="none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 на 2022 - 2023 учебный год.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 течении года: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деятельности по вовлечению учащихся в работу творческих объединений и кружков.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набора учащихся в творческие объединения и кружков.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Участие педагогов дополнительного образования в работе семинаров и конкурсов.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Участие творческих объединений декоративно – прикладного направления в организации и проведении тематических и авторских выставках..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деятельности по вовлечению несовершеннолетних, состоящих на различного рода профилактическом учете, в работу творческих объединений и кружков.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и проведение по ОТ и ТБ в системе дополнительного образования.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информированности родительской общественности о наличии и работе творческих объединений и кружков.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284" w:leader="none"/>
          <w:tab w:val="left" w:pos="567" w:leader="none"/>
        </w:tabs>
        <w:spacing w:lineRule="auto" w:line="240" w:before="0"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Привлечение родителей к участию и проведению мероприятий творческой и физкультурно – оздоровительной направленности.</w:t>
      </w:r>
    </w:p>
    <w:p>
      <w:pPr>
        <w:pStyle w:val="Normal"/>
        <w:tabs>
          <w:tab w:val="clear" w:pos="708"/>
          <w:tab w:val="left" w:pos="426" w:leader="none"/>
          <w:tab w:val="left" w:pos="567" w:leader="none"/>
        </w:tabs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План заседаний МО «Коллеги» 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-851" w:hanging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педагогов дополнительного образования на 2021-2022 учебный год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-851" w:hanging="0"/>
        <w:jc w:val="center"/>
        <w:rPr>
          <w:rFonts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tbl>
      <w:tblPr>
        <w:tblStyle w:val="1"/>
        <w:tblW w:w="1488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3"/>
        <w:gridCol w:w="2693"/>
        <w:gridCol w:w="2409"/>
        <w:gridCol w:w="1700"/>
        <w:gridCol w:w="2129"/>
      </w:tblGrid>
      <w:tr>
        <w:trPr/>
        <w:tc>
          <w:tcPr>
            <w:tcW w:w="595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88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Организационно – методическая работа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595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53" w:leader="none"/>
                <w:tab w:val="left" w:pos="567" w:leader="none"/>
              </w:tabs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Заседание 1.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Анализ деятельности творческих площадок ЦРТДЮ в период  проведения летней оздоровительной кампании  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clear" w:pos="708"/>
                <w:tab w:val="left" w:pos="313" w:leader="none"/>
                <w:tab w:val="left" w:pos="567" w:leader="none"/>
              </w:tabs>
              <w:spacing w:lineRule="auto" w:line="240" w:before="0" w:after="0"/>
              <w:ind w:left="2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деятельности педагогов ЦРТДЮ в 2021-2022 учебном году. Утверждение графика открытых занятий, воспитательных мероприятий, мастер-класса.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clear" w:pos="708"/>
                <w:tab w:val="left" w:pos="313" w:leader="none"/>
                <w:tab w:val="left" w:pos="567" w:leader="none"/>
              </w:tabs>
              <w:spacing w:lineRule="auto" w:line="240" w:before="0" w:after="0"/>
              <w:ind w:left="2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Навигатор ДОД</w:t>
            </w:r>
          </w:p>
          <w:p>
            <w:pPr>
              <w:pStyle w:val="ListParagraph"/>
              <w:tabs>
                <w:tab w:val="clear" w:pos="708"/>
                <w:tab w:val="left" w:pos="313" w:leader="none"/>
                <w:tab w:val="left" w:pos="567" w:leader="none"/>
              </w:tabs>
              <w:spacing w:lineRule="auto" w:line="240" w:before="0" w:after="0"/>
              <w:ind w:left="283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Обновление содержания дополнительного образования.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педагогов нормативными документами. Внесение предложений по формированию учебного плана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Методист,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ПДО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29" w:hRule="atLeast"/>
        </w:trPr>
        <w:tc>
          <w:tcPr>
            <w:tcW w:w="1488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Учебно-методическая работа</w:t>
            </w:r>
          </w:p>
        </w:tc>
      </w:tr>
      <w:tr>
        <w:trPr>
          <w:trHeight w:val="136" w:hRule="atLeast"/>
        </w:trPr>
        <w:tc>
          <w:tcPr>
            <w:tcW w:w="595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18" w:leader="none"/>
                <w:tab w:val="left" w:pos="567" w:leader="none"/>
              </w:tabs>
              <w:spacing w:lineRule="auto" w:line="240" w:before="0" w:after="200"/>
              <w:ind w:right="57" w:hanging="0"/>
              <w:contextualSpacing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Заседание 2.</w:t>
            </w:r>
          </w:p>
          <w:p>
            <w:pPr>
              <w:pStyle w:val="Normal"/>
              <w:tabs>
                <w:tab w:val="clear" w:pos="708"/>
                <w:tab w:val="left" w:pos="318" w:leader="none"/>
                <w:tab w:val="left" w:pos="567" w:leader="none"/>
              </w:tabs>
              <w:spacing w:lineRule="auto" w:line="240" w:before="0" w:after="200"/>
              <w:contextualSpacing/>
              <w:rPr>
                <w:rFonts w:ascii="Times New Roman" w:hAnsi="Times New Roman" w:eastAsia="Times New Roman" w:cs="Times New Roman"/>
                <w:b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318" w:leader="none"/>
                <w:tab w:val="left" w:pos="567" w:leader="none"/>
              </w:tabs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Воспитательный потенциал учреждения дополнительного образования и организация содержательного досуга учащихся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318" w:leader="none"/>
                <w:tab w:val="left" w:pos="567" w:leader="none"/>
              </w:tabs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Подготовка и организация проведения методической недели в Центре творчества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318" w:leader="none"/>
                <w:tab w:val="left" w:pos="567" w:leader="none"/>
              </w:tabs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Выступление по теме самообразования </w:t>
            </w:r>
            <w:r>
              <w:rPr>
                <w:rFonts w:eastAsia="Times New Roman" w:cs="Times New Roman"/>
                <w:sz w:val="24"/>
                <w:lang w:eastAsia="ru-RU"/>
              </w:rPr>
              <w:t xml:space="preserve"> «Ракетомодельные соревнования как форма итоговой аттестации учащихся»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318" w:leader="none"/>
                <w:tab w:val="left" w:pos="567" w:leader="none"/>
              </w:tabs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Справки по итогам проверке посещения объединений МАУ ДО ЦРТДЮ. </w:t>
            </w:r>
          </w:p>
          <w:p>
            <w:pPr>
              <w:pStyle w:val="Normal"/>
              <w:tabs>
                <w:tab w:val="clear" w:pos="708"/>
                <w:tab w:val="left" w:pos="313" w:leader="none"/>
                <w:tab w:val="left" w:pos="567" w:leader="none"/>
              </w:tabs>
              <w:spacing w:lineRule="auto" w:line="240" w:before="0" w:after="200"/>
              <w:ind w:left="394" w:right="5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теоретической и методической учёбы.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Повышать квалификацию педагогических кадров для работы в современных условиях.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докумен -тального обеспечения учебного процесса, контроль выполнения календарно-тематичес- кого плана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педагогов.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и применение передового опыта работы педагогов в своей практике.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Методист,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ПДО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5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Заседание 3.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8" w:leader="none"/>
                <w:tab w:val="left" w:pos="567" w:leader="none"/>
              </w:tabs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Информационные ресурсы педагога дополнительного образования для успешной реализации образовательной программ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8" w:leader="none"/>
                <w:tab w:val="left" w:pos="567" w:leader="none"/>
              </w:tabs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Обобщение опыта работы руководителя объединения «Феерия» по теме «Создание условий раскрытия и развития творческого потенциала обучающихся и формирование устойчивой мотивации к занятиям хореографией, посредством применения основных педагогических технологий»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298" w:leader="none"/>
                <w:tab w:val="left" w:pos="567" w:leader="none"/>
              </w:tabs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Выступление по теме самообразования </w:t>
            </w: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 «Создание условий для развития одарённых детей через вовлечение в проектную деятельность»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Обновление содержания дополнительного образования.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директора по УВР, методист,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>
        <w:trPr>
          <w:trHeight w:val="491" w:hRule="atLeast"/>
        </w:trPr>
        <w:tc>
          <w:tcPr>
            <w:tcW w:w="595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Заседание 4.</w:t>
            </w:r>
          </w:p>
          <w:p>
            <w:pPr>
              <w:pStyle w:val="Normal"/>
              <w:tabs>
                <w:tab w:val="clear" w:pos="708"/>
                <w:tab w:val="left" w:pos="282" w:leader="none"/>
                <w:tab w:val="left" w:pos="567" w:leader="none"/>
              </w:tabs>
              <w:spacing w:lineRule="auto" w:line="240" w:before="0"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1.Анализ деятельности методической службы за 2021-2022 учебный год</w:t>
            </w:r>
          </w:p>
          <w:p>
            <w:pPr>
              <w:pStyle w:val="Normal"/>
              <w:tabs>
                <w:tab w:val="clear" w:pos="708"/>
                <w:tab w:val="left" w:pos="282" w:leader="none"/>
                <w:tab w:val="left" w:pos="567" w:leader="none"/>
              </w:tabs>
              <w:spacing w:lineRule="auto" w:line="240" w:before="0"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Контроль участия педагогов в мероприятиях, направленных на повышение уровня профессиональной компетентности в межкурсовой период.</w:t>
            </w:r>
          </w:p>
          <w:p>
            <w:pPr>
              <w:pStyle w:val="Normal"/>
              <w:tabs>
                <w:tab w:val="clear" w:pos="708"/>
                <w:tab w:val="left" w:pos="282" w:leader="none"/>
                <w:tab w:val="left" w:pos="567" w:leader="none"/>
              </w:tabs>
              <w:spacing w:lineRule="auto" w:line="240" w:before="0"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 Итоги аттестации педагогических работников ЦРТДЮ в 2021-2022 учебном году</w:t>
            </w:r>
          </w:p>
          <w:p>
            <w:pPr>
              <w:pStyle w:val="Normal"/>
              <w:tabs>
                <w:tab w:val="clear" w:pos="708"/>
                <w:tab w:val="left" w:pos="282" w:leader="none"/>
                <w:tab w:val="left" w:pos="567" w:leader="none"/>
              </w:tabs>
              <w:spacing w:lineRule="auto" w:line="240" w:before="0"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 Рассмотрение плана-проекта  работы педагогов в летний период.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теоретической и методической учёбы.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Анализ деятельности педагогов дополнительного образования.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Перспективный план деятельности МО педагогов ДО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деятельности педагогов с детьми ЛДП в летний период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директора по УВР, методист,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</w:tbl>
    <w:p>
      <w:pPr>
        <w:sectPr>
          <w:type w:val="nextPage"/>
          <w:pgSz w:orient="landscape" w:w="16838" w:h="11906"/>
          <w:pgMar w:left="709" w:right="567" w:header="0" w:top="709" w:footer="0" w:bottom="850" w:gutter="0"/>
          <w:pgNumType w:fmt="decimal"/>
          <w:formProt w:val="false"/>
          <w:textDirection w:val="lrTb"/>
          <w:docGrid w:type="default" w:linePitch="360" w:charSpace="4294959103"/>
        </w:sectPr>
      </w:pPr>
    </w:p>
    <w:p>
      <w:pPr>
        <w:pStyle w:val="Normal"/>
        <w:spacing w:before="28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2">
    <w:lvl w:ilvl="0">
      <w:start w:val="1"/>
      <w:numFmt w:val="decimal"/>
      <w:lvlText w:val="%1."/>
      <w:lvlJc w:val="left"/>
      <w:pPr>
        <w:ind w:left="394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7b45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e235fd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eastAsia="Times New Roman" w:cs="Times New Roman"/>
      <w:sz w:val="22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rFonts w:cs="Times New Roman"/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rFonts w:cs="Times New Roman"/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b w:val="false"/>
    </w:rPr>
  </w:style>
  <w:style w:type="character" w:styleId="ListLabel68">
    <w:name w:val="ListLabel 68"/>
    <w:qFormat/>
    <w:rPr>
      <w:rFonts w:ascii="Times New Roman" w:hAnsi="Times New Roman"/>
      <w:b/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235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11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06e5"/>
    <w:pPr/>
    <w:rPr>
      <w:rFonts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20e3d"/>
    <w:pPr>
      <w:spacing w:after="0" w:line="240" w:lineRule="auto"/>
    </w:pPr>
    <w:rPr>
      <w:lang w:eastAsia="ru-RU"/>
      <w:sz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0e3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Application>LibreOffice/6.2.7.1$Windows_x86 LibreOffice_project/23edc44b61b830b7d749943e020e96f5a7df63bf</Application>
  <Pages>6</Pages>
  <Words>1125</Words>
  <Characters>8859</Characters>
  <CharactersWithSpaces>9814</CharactersWithSpaces>
  <Paragraphs>170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2020-09-07T10:09:00Z</dcterms:created>
  <dc:creator>1</dc:creator>
  <dc:description/>
  <dc:language>ru-RU</dc:language>
  <cp:lastModifiedBy>1</cp:lastModifiedBy>
  <cp:lastPrinted>2021-09-10T06:26:00Z</cp:lastPrinted>
  <dcterms:modified xsi:type="dcterms:W3CDTF">2021-09-10T07:21:00Z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